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88585.xml.htm"/>
      <w:bookmarkStart w:id="1" w:name="kswkform4_17876885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PAULS DOUGLAS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ESSENT GROUP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CLARENDON HOUSE, 2 CHURCH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HAMILTON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HM 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BERMUDA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Essent Group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ESNT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6"/>
        <w:gridCol w:w="919"/>
        <w:gridCol w:w="788"/>
        <w:gridCol w:w="610"/>
        <w:gridCol w:w="349"/>
        <w:gridCol w:w="842"/>
        <w:gridCol w:w="447"/>
        <w:gridCol w:w="669"/>
        <w:gridCol w:w="1157"/>
        <w:gridCol w:w="996"/>
        <w:gridCol w:w="11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shares, par value $0.015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2,625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shares, par value $0.015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2,625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32,654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Douglas J. Pauls Revocable Trust U/A Dated Jan 30 2013</w:t>
            </w:r>
          </w:p>
        </w:tc>
      </w:tr>
      <w:tr>
        <w:trPr/>
        <w:tc>
          <w:tcPr>
            <w:tcW w:w="225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shares, par value $0.015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69.7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30,154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Douglas J. Pauls Revocable Trust U/A Dated Jan 30 2013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B. Weinstock,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1213" TargetMode="External"/><Relationship Id="rId5" Type="http://schemas.openxmlformats.org/officeDocument/2006/relationships/hyperlink" Target="http://www.sec.gov/cgi-bin/browse-edgar?action=getcompany&amp;CIK=00014488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3310</Characters>
  <CharactersWithSpaces>3844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