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0001188567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21"/>
        <w:gridCol w:w="3484"/>
      </w:tblGrid>
      <w:tr>
        <w:trPr/>
        <w:tc>
          <w:tcPr>
            <w:tcW w:w="6721" w:type="dxa"/>
            <w:tcBorders/>
            <w:vAlign w:val="center"/>
          </w:tcPr>
          <w:p>
            <w:pPr>
              <w:pStyle w:val="TableContents"/>
              <w:bidi w:val="0"/>
              <w:spacing w:before="0" w:after="283"/>
              <w:jc w:val="left"/>
              <w:rPr/>
            </w:pPr>
            <w:r>
              <w:rPr/>
              <w:t>Name of Issuer</w:t>
            </w:r>
          </w:p>
        </w:tc>
        <w:tc>
          <w:tcPr>
            <w:tcW w:w="3484" w:type="dxa"/>
            <w:tcBorders/>
            <w:vAlign w:val="center"/>
          </w:tcPr>
          <w:p>
            <w:pPr>
              <w:pStyle w:val="TableContents"/>
              <w:bidi w:val="0"/>
              <w:spacing w:before="0" w:after="0"/>
              <w:jc w:val="left"/>
              <w:rPr/>
            </w:pPr>
            <w:r>
              <w:rPr/>
              <w:t>Essent Group Ltd.</w:t>
            </w:r>
          </w:p>
        </w:tc>
      </w:tr>
      <w:tr>
        <w:trPr/>
        <w:tc>
          <w:tcPr>
            <w:tcW w:w="6721" w:type="dxa"/>
            <w:tcBorders/>
            <w:vAlign w:val="center"/>
          </w:tcPr>
          <w:p>
            <w:pPr>
              <w:pStyle w:val="TableContents"/>
              <w:bidi w:val="0"/>
              <w:spacing w:before="0" w:after="283"/>
              <w:jc w:val="left"/>
              <w:rPr/>
            </w:pPr>
            <w:r>
              <w:rPr/>
              <w:t>SEC File Number</w:t>
            </w:r>
          </w:p>
        </w:tc>
        <w:tc>
          <w:tcPr>
            <w:tcW w:w="3484" w:type="dxa"/>
            <w:tcBorders/>
            <w:vAlign w:val="center"/>
          </w:tcPr>
          <w:p>
            <w:pPr>
              <w:pStyle w:val="TableContents"/>
              <w:bidi w:val="0"/>
              <w:spacing w:before="0" w:after="0"/>
              <w:jc w:val="left"/>
              <w:rPr/>
            </w:pPr>
            <w:r>
              <w:rPr/>
              <w:t>001-36157</w:t>
            </w:r>
          </w:p>
        </w:tc>
      </w:tr>
      <w:tr>
        <w:trPr/>
        <w:tc>
          <w:tcPr>
            <w:tcW w:w="6721" w:type="dxa"/>
            <w:tcBorders/>
            <w:vAlign w:val="center"/>
          </w:tcPr>
          <w:p>
            <w:pPr>
              <w:pStyle w:val="TableContents"/>
              <w:bidi w:val="0"/>
              <w:spacing w:before="0" w:after="283"/>
              <w:jc w:val="left"/>
              <w:rPr/>
            </w:pPr>
            <w:r>
              <w:rPr/>
              <w:t>Address of Issuer</w:t>
            </w:r>
          </w:p>
        </w:tc>
        <w:tc>
          <w:tcPr>
            <w:tcW w:w="3484" w:type="dxa"/>
            <w:tcBorders/>
            <w:vAlign w:val="center"/>
          </w:tcPr>
          <w:p>
            <w:pPr>
              <w:pStyle w:val="TableContents"/>
              <w:bidi w:val="0"/>
              <w:spacing w:before="0" w:after="0"/>
              <w:jc w:val="left"/>
              <w:rPr/>
            </w:pPr>
            <w:r>
              <w:rPr/>
              <w:t>Clarendon House</w:t>
              <w:br/>
              <w:t>2 Church Street</w:t>
              <w:br/>
              <w:t>Hamilton</w:t>
              <w:br/>
              <w:t xml:space="preserve">BERMUDA </w:t>
              <w:br/>
              <w:t>HM11</w:t>
            </w:r>
          </w:p>
        </w:tc>
      </w:tr>
      <w:tr>
        <w:trPr/>
        <w:tc>
          <w:tcPr>
            <w:tcW w:w="6721" w:type="dxa"/>
            <w:tcBorders/>
            <w:vAlign w:val="center"/>
          </w:tcPr>
          <w:p>
            <w:pPr>
              <w:pStyle w:val="TableContents"/>
              <w:bidi w:val="0"/>
              <w:spacing w:before="0" w:after="283"/>
              <w:jc w:val="left"/>
              <w:rPr/>
            </w:pPr>
            <w:r>
              <w:rPr/>
              <w:t>Phone</w:t>
            </w:r>
          </w:p>
        </w:tc>
        <w:tc>
          <w:tcPr>
            <w:tcW w:w="3484" w:type="dxa"/>
            <w:tcBorders/>
            <w:vAlign w:val="center"/>
          </w:tcPr>
          <w:p>
            <w:pPr>
              <w:pStyle w:val="TableContents"/>
              <w:bidi w:val="0"/>
              <w:spacing w:before="0" w:after="0"/>
              <w:jc w:val="left"/>
              <w:rPr/>
            </w:pPr>
            <w:r>
              <w:rPr/>
              <w:t>441-297-9901</w:t>
            </w:r>
          </w:p>
        </w:tc>
      </w:tr>
      <w:tr>
        <w:trPr/>
        <w:tc>
          <w:tcPr>
            <w:tcW w:w="6721" w:type="dxa"/>
            <w:tcBorders/>
            <w:vAlign w:val="center"/>
          </w:tcPr>
          <w:p>
            <w:pPr>
              <w:pStyle w:val="TableContents"/>
              <w:bidi w:val="0"/>
              <w:spacing w:before="0" w:after="283"/>
              <w:jc w:val="left"/>
              <w:rPr/>
            </w:pPr>
            <w:r>
              <w:rPr/>
              <w:t>Name of Person for Whose Account the Securities are To Be Sold</w:t>
            </w:r>
          </w:p>
        </w:tc>
        <w:tc>
          <w:tcPr>
            <w:tcW w:w="3484" w:type="dxa"/>
            <w:tcBorders/>
            <w:vAlign w:val="center"/>
          </w:tcPr>
          <w:p>
            <w:pPr>
              <w:pStyle w:val="TableContents"/>
              <w:bidi w:val="0"/>
              <w:spacing w:before="0" w:after="0"/>
              <w:jc w:val="left"/>
              <w:rPr/>
            </w:pPr>
            <w:r>
              <w:rPr/>
              <w:t>Mark Casale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21" w:type="dxa"/>
            <w:tcBorders/>
            <w:vAlign w:val="center"/>
          </w:tcPr>
          <w:p>
            <w:pPr>
              <w:pStyle w:val="TableContents"/>
              <w:bidi w:val="0"/>
              <w:spacing w:before="0" w:after="283"/>
              <w:jc w:val="left"/>
              <w:rPr/>
            </w:pPr>
            <w:r>
              <w:rPr/>
              <w:t>Relationship to Issuer</w:t>
            </w:r>
          </w:p>
        </w:tc>
        <w:tc>
          <w:tcPr>
            <w:tcW w:w="3484" w:type="dxa"/>
            <w:tcBorders/>
            <w:vAlign w:val="center"/>
          </w:tcPr>
          <w:p>
            <w:pPr>
              <w:pStyle w:val="TableContents"/>
              <w:bidi w:val="0"/>
              <w:spacing w:before="0" w:after="0"/>
              <w:jc w:val="left"/>
              <w:rPr/>
            </w:pPr>
            <w:r>
              <w:rPr/>
              <w:t>Chairman, CEO, President</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 Stock</w:t>
            </w:r>
          </w:p>
        </w:tc>
        <w:tc>
          <w:tcPr>
            <w:tcW w:w="1508" w:type="dxa"/>
            <w:tcBorders/>
            <w:vAlign w:val="center"/>
          </w:tcPr>
          <w:p>
            <w:pPr>
              <w:pStyle w:val="TableContents"/>
              <w:bidi w:val="0"/>
              <w:spacing w:before="0" w:after="0"/>
              <w:jc w:val="left"/>
              <w:rPr/>
            </w:pPr>
            <w:r>
              <w:rPr/>
              <w:t>J.P. Morgan Securities LLC</w:t>
              <w:br/>
              <w:t>270 Park Avenue, 10th Floor</w:t>
              <w:br/>
              <w:t>New York   NY   10017</w:t>
            </w:r>
          </w:p>
        </w:tc>
        <w:tc>
          <w:tcPr>
            <w:tcW w:w="1179" w:type="dxa"/>
            <w:tcBorders/>
            <w:vAlign w:val="center"/>
          </w:tcPr>
          <w:p>
            <w:pPr>
              <w:pStyle w:val="TableContents"/>
              <w:bidi w:val="0"/>
              <w:spacing w:before="0" w:after="283"/>
              <w:jc w:val="left"/>
              <w:rPr/>
            </w:pPr>
            <w:r>
              <w:rPr/>
              <w:t>100000</w:t>
            </w:r>
          </w:p>
        </w:tc>
        <w:tc>
          <w:tcPr>
            <w:tcW w:w="1388" w:type="dxa"/>
            <w:tcBorders/>
            <w:vAlign w:val="center"/>
          </w:tcPr>
          <w:p>
            <w:pPr>
              <w:pStyle w:val="TableContents"/>
              <w:bidi w:val="0"/>
              <w:spacing w:before="0" w:after="283"/>
              <w:jc w:val="left"/>
              <w:rPr/>
            </w:pPr>
            <w:r>
              <w:rPr/>
              <w:t>6943000</w:t>
            </w:r>
          </w:p>
        </w:tc>
        <w:tc>
          <w:tcPr>
            <w:tcW w:w="1562" w:type="dxa"/>
            <w:tcBorders/>
            <w:vAlign w:val="center"/>
          </w:tcPr>
          <w:p>
            <w:pPr>
              <w:pStyle w:val="TableContents"/>
              <w:bidi w:val="0"/>
              <w:spacing w:before="0" w:after="283"/>
              <w:jc w:val="left"/>
              <w:rPr/>
            </w:pPr>
            <w:r>
              <w:rPr/>
              <w:t>89876493</w:t>
            </w:r>
          </w:p>
        </w:tc>
        <w:tc>
          <w:tcPr>
            <w:tcW w:w="1573" w:type="dxa"/>
            <w:tcBorders/>
            <w:vAlign w:val="center"/>
          </w:tcPr>
          <w:p>
            <w:pPr>
              <w:pStyle w:val="TableContents"/>
              <w:bidi w:val="0"/>
              <w:spacing w:before="0" w:after="283"/>
              <w:jc w:val="left"/>
              <w:rPr/>
            </w:pPr>
            <w:r>
              <w:rPr/>
              <w:t>08/18/2026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03/01/2019</w:t>
            </w:r>
          </w:p>
        </w:tc>
        <w:tc>
          <w:tcPr>
            <w:tcW w:w="1430" w:type="dxa"/>
            <w:tcBorders/>
            <w:vAlign w:val="center"/>
          </w:tcPr>
          <w:p>
            <w:pPr>
              <w:pStyle w:val="TableContents"/>
              <w:bidi w:val="0"/>
              <w:spacing w:before="0" w:after="283"/>
              <w:jc w:val="left"/>
              <w:rPr/>
            </w:pPr>
            <w:r>
              <w:rPr/>
              <w:t>RSU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55259</w:t>
            </w:r>
          </w:p>
        </w:tc>
        <w:tc>
          <w:tcPr>
            <w:tcW w:w="1046" w:type="dxa"/>
            <w:tcBorders/>
            <w:vAlign w:val="center"/>
          </w:tcPr>
          <w:p>
            <w:pPr>
              <w:pStyle w:val="TableContents"/>
              <w:bidi w:val="0"/>
              <w:spacing w:before="0" w:after="283"/>
              <w:jc w:val="left"/>
              <w:rPr/>
            </w:pPr>
            <w:r>
              <w:rPr/>
              <w:t>03/01/2019</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02/28/2020</w:t>
            </w:r>
          </w:p>
        </w:tc>
        <w:tc>
          <w:tcPr>
            <w:tcW w:w="1430" w:type="dxa"/>
            <w:tcBorders/>
            <w:vAlign w:val="center"/>
          </w:tcPr>
          <w:p>
            <w:pPr>
              <w:pStyle w:val="TableContents"/>
              <w:bidi w:val="0"/>
              <w:spacing w:before="0" w:after="283"/>
              <w:jc w:val="left"/>
              <w:rPr/>
            </w:pPr>
            <w:r>
              <w:rPr/>
              <w:t>RSU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44741</w:t>
            </w:r>
          </w:p>
        </w:tc>
        <w:tc>
          <w:tcPr>
            <w:tcW w:w="1046" w:type="dxa"/>
            <w:tcBorders/>
            <w:vAlign w:val="center"/>
          </w:tcPr>
          <w:p>
            <w:pPr>
              <w:pStyle w:val="TableContents"/>
              <w:bidi w:val="0"/>
              <w:spacing w:before="0" w:after="283"/>
              <w:jc w:val="left"/>
              <w:rPr/>
            </w:pPr>
            <w:r>
              <w:rPr/>
              <w:t>02/28/2020</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81"/>
        <w:gridCol w:w="952"/>
        <w:gridCol w:w="1571"/>
        <w:gridCol w:w="1698"/>
      </w:tblGrid>
      <w:tr>
        <w:trPr/>
        <w:tc>
          <w:tcPr>
            <w:tcW w:w="3003" w:type="dxa"/>
            <w:tcBorders/>
            <w:vAlign w:val="center"/>
          </w:tcPr>
          <w:p>
            <w:pPr>
              <w:pStyle w:val="TableHeading"/>
              <w:suppressLineNumbers/>
              <w:bidi w:val="0"/>
              <w:spacing w:before="0" w:after="283"/>
              <w:jc w:val="center"/>
              <w:rPr/>
            </w:pPr>
            <w:r>
              <w:rPr/>
              <w:t>Name and Address of Seller</w:t>
            </w:r>
          </w:p>
        </w:tc>
        <w:tc>
          <w:tcPr>
            <w:tcW w:w="2981"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8"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Mark Casale</w:t>
              <w:br/>
              <w:t>C/o Essent Group Ltd.</w:t>
              <w:br/>
              <w:t>Clarendon House, 2 Church Street</w:t>
              <w:br/>
              <w:t>Hamilton   D0   HM11</w:t>
            </w:r>
          </w:p>
        </w:tc>
        <w:tc>
          <w:tcPr>
            <w:tcW w:w="2981" w:type="dxa"/>
            <w:tcBorders/>
            <w:vAlign w:val="center"/>
          </w:tcPr>
          <w:p>
            <w:pPr>
              <w:pStyle w:val="TableContents"/>
              <w:bidi w:val="0"/>
              <w:spacing w:before="0" w:after="283"/>
              <w:jc w:val="left"/>
              <w:rPr/>
            </w:pPr>
            <w:r>
              <w:rPr/>
              <w:t>Common Stock</w:t>
            </w:r>
          </w:p>
        </w:tc>
        <w:tc>
          <w:tcPr>
            <w:tcW w:w="952" w:type="dxa"/>
            <w:tcBorders/>
            <w:vAlign w:val="center"/>
          </w:tcPr>
          <w:p>
            <w:pPr>
              <w:pStyle w:val="TableContents"/>
              <w:bidi w:val="0"/>
              <w:spacing w:before="0" w:after="283"/>
              <w:jc w:val="left"/>
              <w:rPr/>
            </w:pPr>
            <w:r>
              <w:rPr/>
              <w:t>06/30/2026</w:t>
            </w:r>
          </w:p>
        </w:tc>
        <w:tc>
          <w:tcPr>
            <w:tcW w:w="1571" w:type="dxa"/>
            <w:tcBorders/>
            <w:vAlign w:val="center"/>
          </w:tcPr>
          <w:p>
            <w:pPr>
              <w:pStyle w:val="TableContents"/>
              <w:bidi w:val="0"/>
              <w:spacing w:before="0" w:after="283"/>
              <w:jc w:val="left"/>
              <w:rPr/>
            </w:pPr>
            <w:r>
              <w:rPr/>
              <w:t>3763</w:t>
            </w:r>
          </w:p>
        </w:tc>
        <w:tc>
          <w:tcPr>
            <w:tcW w:w="1698" w:type="dxa"/>
            <w:tcBorders/>
            <w:vAlign w:val="center"/>
          </w:tcPr>
          <w:p>
            <w:pPr>
              <w:pStyle w:val="TableContents"/>
              <w:bidi w:val="0"/>
              <w:spacing w:before="0" w:after="283"/>
              <w:jc w:val="left"/>
              <w:rPr/>
            </w:pPr>
            <w:r>
              <w:rPr/>
              <w:t>244635</w:t>
            </w:r>
          </w:p>
        </w:tc>
      </w:tr>
      <w:tr>
        <w:trPr/>
        <w:tc>
          <w:tcPr>
            <w:tcW w:w="3003" w:type="dxa"/>
            <w:tcBorders/>
            <w:vAlign w:val="center"/>
          </w:tcPr>
          <w:p>
            <w:pPr>
              <w:pStyle w:val="TableContents"/>
              <w:bidi w:val="0"/>
              <w:spacing w:before="0" w:after="283"/>
              <w:jc w:val="left"/>
              <w:rPr/>
            </w:pPr>
            <w:r>
              <w:rPr/>
              <w:t>Mark Casale</w:t>
              <w:br/>
              <w:t>C/o Essent Group Ltd.</w:t>
              <w:br/>
              <w:t>Clarendon House, 2 Church Street</w:t>
              <w:br/>
              <w:t>Hamilton   D0   HM11</w:t>
            </w:r>
          </w:p>
        </w:tc>
        <w:tc>
          <w:tcPr>
            <w:tcW w:w="2981" w:type="dxa"/>
            <w:tcBorders/>
            <w:vAlign w:val="center"/>
          </w:tcPr>
          <w:p>
            <w:pPr>
              <w:pStyle w:val="TableContents"/>
              <w:bidi w:val="0"/>
              <w:spacing w:before="0" w:after="283"/>
              <w:jc w:val="left"/>
              <w:rPr/>
            </w:pPr>
            <w:r>
              <w:rPr/>
              <w:t>Common Stock</w:t>
            </w:r>
          </w:p>
        </w:tc>
        <w:tc>
          <w:tcPr>
            <w:tcW w:w="952" w:type="dxa"/>
            <w:tcBorders/>
            <w:vAlign w:val="center"/>
          </w:tcPr>
          <w:p>
            <w:pPr>
              <w:pStyle w:val="TableContents"/>
              <w:bidi w:val="0"/>
              <w:spacing w:before="0" w:after="283"/>
              <w:jc w:val="left"/>
              <w:rPr/>
            </w:pPr>
            <w:r>
              <w:rPr/>
              <w:t>07/06/2026</w:t>
            </w:r>
          </w:p>
        </w:tc>
        <w:tc>
          <w:tcPr>
            <w:tcW w:w="1571" w:type="dxa"/>
            <w:tcBorders/>
            <w:vAlign w:val="center"/>
          </w:tcPr>
          <w:p>
            <w:pPr>
              <w:pStyle w:val="TableContents"/>
              <w:bidi w:val="0"/>
              <w:spacing w:before="0" w:after="283"/>
              <w:jc w:val="left"/>
              <w:rPr/>
            </w:pPr>
            <w:r>
              <w:rPr/>
              <w:t>1245</w:t>
            </w:r>
          </w:p>
        </w:tc>
        <w:tc>
          <w:tcPr>
            <w:tcW w:w="1698" w:type="dxa"/>
            <w:tcBorders/>
            <w:vAlign w:val="center"/>
          </w:tcPr>
          <w:p>
            <w:pPr>
              <w:pStyle w:val="TableContents"/>
              <w:bidi w:val="0"/>
              <w:spacing w:before="0" w:after="283"/>
              <w:jc w:val="left"/>
              <w:rPr/>
            </w:pPr>
            <w:r>
              <w:rPr/>
              <w:t>81019</w:t>
            </w:r>
          </w:p>
        </w:tc>
      </w:tr>
      <w:tr>
        <w:trPr/>
        <w:tc>
          <w:tcPr>
            <w:tcW w:w="3003" w:type="dxa"/>
            <w:tcBorders/>
            <w:vAlign w:val="center"/>
          </w:tcPr>
          <w:p>
            <w:pPr>
              <w:pStyle w:val="TableContents"/>
              <w:bidi w:val="0"/>
              <w:spacing w:before="0" w:after="283"/>
              <w:jc w:val="left"/>
              <w:rPr/>
            </w:pPr>
            <w:r>
              <w:rPr/>
              <w:t>Mark Casale</w:t>
              <w:br/>
              <w:t>C/o Essent Group Ltd.</w:t>
              <w:br/>
              <w:t>Clarendon House, 2 Church Street</w:t>
              <w:br/>
              <w:t>Hamilton   D0   HM11</w:t>
            </w:r>
          </w:p>
        </w:tc>
        <w:tc>
          <w:tcPr>
            <w:tcW w:w="2981" w:type="dxa"/>
            <w:tcBorders/>
            <w:vAlign w:val="center"/>
          </w:tcPr>
          <w:p>
            <w:pPr>
              <w:pStyle w:val="TableContents"/>
              <w:bidi w:val="0"/>
              <w:spacing w:before="0" w:after="283"/>
              <w:jc w:val="left"/>
              <w:rPr/>
            </w:pPr>
            <w:r>
              <w:rPr/>
              <w:t>Common Stock</w:t>
            </w:r>
          </w:p>
        </w:tc>
        <w:tc>
          <w:tcPr>
            <w:tcW w:w="952" w:type="dxa"/>
            <w:tcBorders/>
            <w:vAlign w:val="center"/>
          </w:tcPr>
          <w:p>
            <w:pPr>
              <w:pStyle w:val="TableContents"/>
              <w:bidi w:val="0"/>
              <w:spacing w:before="0" w:after="283"/>
              <w:jc w:val="left"/>
              <w:rPr/>
            </w:pPr>
            <w:r>
              <w:rPr/>
              <w:t>07/07/2026</w:t>
            </w:r>
          </w:p>
        </w:tc>
        <w:tc>
          <w:tcPr>
            <w:tcW w:w="1571" w:type="dxa"/>
            <w:tcBorders/>
            <w:vAlign w:val="center"/>
          </w:tcPr>
          <w:p>
            <w:pPr>
              <w:pStyle w:val="TableContents"/>
              <w:bidi w:val="0"/>
              <w:spacing w:before="0" w:after="283"/>
              <w:jc w:val="left"/>
              <w:rPr/>
            </w:pPr>
            <w:r>
              <w:rPr/>
              <w:t>29329</w:t>
            </w:r>
          </w:p>
        </w:tc>
        <w:tc>
          <w:tcPr>
            <w:tcW w:w="1698" w:type="dxa"/>
            <w:tcBorders/>
            <w:vAlign w:val="center"/>
          </w:tcPr>
          <w:p>
            <w:pPr>
              <w:pStyle w:val="TableContents"/>
              <w:bidi w:val="0"/>
              <w:spacing w:before="0" w:after="283"/>
              <w:jc w:val="left"/>
              <w:rPr/>
            </w:pPr>
            <w:r>
              <w:rPr/>
              <w:t>1916574</w:t>
            </w:r>
          </w:p>
        </w:tc>
      </w:tr>
      <w:tr>
        <w:trPr/>
        <w:tc>
          <w:tcPr>
            <w:tcW w:w="3003" w:type="dxa"/>
            <w:tcBorders/>
            <w:vAlign w:val="center"/>
          </w:tcPr>
          <w:p>
            <w:pPr>
              <w:pStyle w:val="TableContents"/>
              <w:bidi w:val="0"/>
              <w:spacing w:before="0" w:after="283"/>
              <w:jc w:val="left"/>
              <w:rPr/>
            </w:pPr>
            <w:r>
              <w:rPr/>
              <w:t>Mark Casale</w:t>
              <w:br/>
              <w:t>C/o Essent Group Ltd.</w:t>
              <w:br/>
              <w:t>Clarendon House, 2 Church Street</w:t>
              <w:br/>
              <w:t>Hamilton   D0   HM11</w:t>
            </w:r>
          </w:p>
        </w:tc>
        <w:tc>
          <w:tcPr>
            <w:tcW w:w="2981" w:type="dxa"/>
            <w:tcBorders/>
            <w:vAlign w:val="center"/>
          </w:tcPr>
          <w:p>
            <w:pPr>
              <w:pStyle w:val="TableContents"/>
              <w:bidi w:val="0"/>
              <w:spacing w:before="0" w:after="283"/>
              <w:jc w:val="left"/>
              <w:rPr/>
            </w:pPr>
            <w:r>
              <w:rPr/>
              <w:t>Common Stock</w:t>
            </w:r>
          </w:p>
        </w:tc>
        <w:tc>
          <w:tcPr>
            <w:tcW w:w="952" w:type="dxa"/>
            <w:tcBorders/>
            <w:vAlign w:val="center"/>
          </w:tcPr>
          <w:p>
            <w:pPr>
              <w:pStyle w:val="TableContents"/>
              <w:bidi w:val="0"/>
              <w:spacing w:before="0" w:after="283"/>
              <w:jc w:val="left"/>
              <w:rPr/>
            </w:pPr>
            <w:r>
              <w:rPr/>
              <w:t>07/13/2026</w:t>
            </w:r>
          </w:p>
        </w:tc>
        <w:tc>
          <w:tcPr>
            <w:tcW w:w="1571" w:type="dxa"/>
            <w:tcBorders/>
            <w:vAlign w:val="center"/>
          </w:tcPr>
          <w:p>
            <w:pPr>
              <w:pStyle w:val="TableContents"/>
              <w:bidi w:val="0"/>
              <w:spacing w:before="0" w:after="283"/>
              <w:jc w:val="left"/>
              <w:rPr/>
            </w:pPr>
            <w:r>
              <w:rPr/>
              <w:t>23900</w:t>
            </w:r>
          </w:p>
        </w:tc>
        <w:tc>
          <w:tcPr>
            <w:tcW w:w="1698" w:type="dxa"/>
            <w:tcBorders/>
            <w:vAlign w:val="center"/>
          </w:tcPr>
          <w:p>
            <w:pPr>
              <w:pStyle w:val="TableContents"/>
              <w:bidi w:val="0"/>
              <w:spacing w:before="0" w:after="283"/>
              <w:jc w:val="left"/>
              <w:rPr/>
            </w:pPr>
            <w:r>
              <w:rPr/>
              <w:t>1555213</w:t>
            </w:r>
          </w:p>
        </w:tc>
      </w:tr>
      <w:tr>
        <w:trPr/>
        <w:tc>
          <w:tcPr>
            <w:tcW w:w="3003" w:type="dxa"/>
            <w:tcBorders/>
            <w:vAlign w:val="center"/>
          </w:tcPr>
          <w:p>
            <w:pPr>
              <w:pStyle w:val="TableContents"/>
              <w:bidi w:val="0"/>
              <w:spacing w:before="0" w:after="283"/>
              <w:jc w:val="left"/>
              <w:rPr/>
            </w:pPr>
            <w:r>
              <w:rPr/>
              <w:t>Mark Casale</w:t>
              <w:br/>
              <w:t>C/o Essent Group Ltd.</w:t>
              <w:br/>
              <w:t>Clarendon House, 2 Church Street</w:t>
              <w:br/>
              <w:t>Hamilton   D0   HM11</w:t>
            </w:r>
          </w:p>
        </w:tc>
        <w:tc>
          <w:tcPr>
            <w:tcW w:w="2981" w:type="dxa"/>
            <w:tcBorders/>
            <w:vAlign w:val="center"/>
          </w:tcPr>
          <w:p>
            <w:pPr>
              <w:pStyle w:val="TableContents"/>
              <w:bidi w:val="0"/>
              <w:spacing w:before="0" w:after="283"/>
              <w:jc w:val="left"/>
              <w:rPr/>
            </w:pPr>
            <w:r>
              <w:rPr/>
              <w:t>Common Stock</w:t>
            </w:r>
          </w:p>
        </w:tc>
        <w:tc>
          <w:tcPr>
            <w:tcW w:w="952" w:type="dxa"/>
            <w:tcBorders/>
            <w:vAlign w:val="center"/>
          </w:tcPr>
          <w:p>
            <w:pPr>
              <w:pStyle w:val="TableContents"/>
              <w:bidi w:val="0"/>
              <w:spacing w:before="0" w:after="283"/>
              <w:jc w:val="left"/>
              <w:rPr/>
            </w:pPr>
            <w:r>
              <w:rPr/>
              <w:t>07/14/2026</w:t>
            </w:r>
          </w:p>
        </w:tc>
        <w:tc>
          <w:tcPr>
            <w:tcW w:w="1571" w:type="dxa"/>
            <w:tcBorders/>
            <w:vAlign w:val="center"/>
          </w:tcPr>
          <w:p>
            <w:pPr>
              <w:pStyle w:val="TableContents"/>
              <w:bidi w:val="0"/>
              <w:spacing w:before="0" w:after="283"/>
              <w:jc w:val="left"/>
              <w:rPr/>
            </w:pPr>
            <w:r>
              <w:rPr/>
              <w:t>78699</w:t>
            </w:r>
          </w:p>
        </w:tc>
        <w:tc>
          <w:tcPr>
            <w:tcW w:w="1698" w:type="dxa"/>
            <w:tcBorders/>
            <w:vAlign w:val="center"/>
          </w:tcPr>
          <w:p>
            <w:pPr>
              <w:pStyle w:val="TableContents"/>
              <w:bidi w:val="0"/>
              <w:spacing w:before="0" w:after="283"/>
              <w:jc w:val="left"/>
              <w:rPr/>
            </w:pPr>
            <w:r>
              <w:rPr/>
              <w:t>5133602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71"/>
        <w:gridCol w:w="5334"/>
      </w:tblGrid>
      <w:tr>
        <w:trPr/>
        <w:tc>
          <w:tcPr>
            <w:tcW w:w="4871" w:type="dxa"/>
            <w:tcBorders/>
            <w:vAlign w:val="center"/>
          </w:tcPr>
          <w:p>
            <w:pPr>
              <w:pStyle w:val="TableContents"/>
              <w:bidi w:val="0"/>
              <w:spacing w:before="0" w:after="283"/>
              <w:jc w:val="left"/>
              <w:rPr/>
            </w:pPr>
            <w:r>
              <w:rPr/>
              <w:t>Remarks</w:t>
            </w:r>
          </w:p>
        </w:tc>
        <w:tc>
          <w:tcPr>
            <w:tcW w:w="5334" w:type="dxa"/>
            <w:tcBorders/>
            <w:vAlign w:val="center"/>
          </w:tcPr>
          <w:p>
            <w:pPr>
              <w:pStyle w:val="TableContents"/>
              <w:bidi w:val="0"/>
              <w:spacing w:before="0" w:after="283"/>
              <w:jc w:val="left"/>
              <w:rPr>
                <w:sz w:val="4"/>
                <w:szCs w:val="4"/>
              </w:rPr>
            </w:pPr>
            <w:r>
              <w:rPr>
                <w:sz w:val="4"/>
                <w:szCs w:val="4"/>
              </w:rPr>
            </w:r>
          </w:p>
        </w:tc>
      </w:tr>
      <w:tr>
        <w:trPr/>
        <w:tc>
          <w:tcPr>
            <w:tcW w:w="4871" w:type="dxa"/>
            <w:tcBorders/>
            <w:vAlign w:val="center"/>
          </w:tcPr>
          <w:p>
            <w:pPr>
              <w:pStyle w:val="TableContents"/>
              <w:bidi w:val="0"/>
              <w:spacing w:before="0" w:after="283"/>
              <w:jc w:val="left"/>
              <w:rPr/>
            </w:pPr>
            <w:r>
              <w:rPr/>
              <w:t>Date of Notice</w:t>
            </w:r>
          </w:p>
        </w:tc>
        <w:tc>
          <w:tcPr>
            <w:tcW w:w="5334" w:type="dxa"/>
            <w:tcBorders/>
            <w:vAlign w:val="center"/>
          </w:tcPr>
          <w:p>
            <w:pPr>
              <w:pStyle w:val="TableContents"/>
              <w:bidi w:val="0"/>
              <w:spacing w:before="0" w:after="0"/>
              <w:jc w:val="left"/>
              <w:rPr/>
            </w:pPr>
            <w:r>
              <w:rPr/>
              <w:t>08/18/2026</w:t>
            </w:r>
          </w:p>
        </w:tc>
      </w:tr>
      <w:tr>
        <w:trPr/>
        <w:tc>
          <w:tcPr>
            <w:tcW w:w="4871" w:type="dxa"/>
            <w:tcBorders/>
            <w:vAlign w:val="center"/>
          </w:tcPr>
          <w:p>
            <w:pPr>
              <w:pStyle w:val="TableContents"/>
              <w:bidi w:val="0"/>
              <w:spacing w:before="0" w:after="283"/>
              <w:jc w:val="left"/>
              <w:rPr/>
            </w:pPr>
            <w:r>
              <w:rPr/>
              <w:t>Date of Plan Adoption or Giving of Instruction, If Relying on Rule 10b5-1</w:t>
            </w:r>
          </w:p>
        </w:tc>
        <w:tc>
          <w:tcPr>
            <w:tcW w:w="5334" w:type="dxa"/>
            <w:tcBorders/>
            <w:vAlign w:val="center"/>
          </w:tcPr>
          <w:p>
            <w:pPr>
              <w:pStyle w:val="TableContents"/>
              <w:bidi w:val="0"/>
              <w:spacing w:before="0" w:after="0"/>
              <w:jc w:val="left"/>
              <w:rPr/>
            </w:pPr>
            <w:r>
              <w:rPr/>
              <w:t>11/24/2025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71" w:type="dxa"/>
            <w:tcBorders/>
            <w:vAlign w:val="center"/>
          </w:tcPr>
          <w:p>
            <w:pPr>
              <w:pStyle w:val="TableContents"/>
              <w:bidi w:val="0"/>
              <w:spacing w:before="0" w:after="283"/>
              <w:jc w:val="left"/>
              <w:rPr/>
            </w:pPr>
            <w:r>
              <w:rPr/>
              <w:t>Signature</w:t>
            </w:r>
          </w:p>
        </w:tc>
        <w:tc>
          <w:tcPr>
            <w:tcW w:w="5334" w:type="dxa"/>
            <w:tcBorders/>
            <w:vAlign w:val="center"/>
          </w:tcPr>
          <w:p>
            <w:pPr>
              <w:pStyle w:val="TableContents"/>
              <w:bidi w:val="0"/>
              <w:spacing w:before="0" w:after="0"/>
              <w:jc w:val="left"/>
              <w:rPr/>
            </w:pPr>
            <w:r>
              <w:rPr/>
              <w:t>/s/ J.P. Morgan Securities LLC as agent and attorney-in-fact for Mark Casale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3664</Characters>
  <CharactersWithSpaces>4310</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